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4F" w:rsidRPr="0032314F" w:rsidRDefault="0032314F" w:rsidP="0032314F">
      <w:pPr>
        <w:shd w:val="clear" w:color="auto" w:fill="FFFFFF"/>
        <w:spacing w:after="225" w:line="288" w:lineRule="atLeast"/>
        <w:textAlignment w:val="top"/>
        <w:outlineLvl w:val="0"/>
        <w:rPr>
          <w:rFonts w:ascii="Arial" w:eastAsia="Times New Roman" w:hAnsi="Arial" w:cs="Arial"/>
          <w:color w:val="4C4E51"/>
          <w:spacing w:val="-15"/>
          <w:kern w:val="36"/>
          <w:sz w:val="33"/>
          <w:szCs w:val="33"/>
          <w:lang w:eastAsia="ru-RU"/>
        </w:rPr>
      </w:pPr>
      <w:r w:rsidRPr="0032314F">
        <w:rPr>
          <w:rFonts w:ascii="Arial" w:eastAsia="Times New Roman" w:hAnsi="Arial" w:cs="Arial"/>
          <w:color w:val="4C4E51"/>
          <w:spacing w:val="-15"/>
          <w:kern w:val="36"/>
          <w:sz w:val="33"/>
          <w:szCs w:val="33"/>
          <w:lang w:eastAsia="ru-RU"/>
        </w:rPr>
        <w:t>Виза в Голландию</w:t>
      </w:r>
    </w:p>
    <w:tbl>
      <w:tblPr>
        <w:tblW w:w="87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524"/>
        <w:gridCol w:w="2000"/>
      </w:tblGrid>
      <w:tr w:rsidR="0032314F" w:rsidRPr="0032314F" w:rsidTr="0032314F"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32314F" w:rsidRPr="0032314F" w:rsidRDefault="0032314F" w:rsidP="0032314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</w:pPr>
            <w:r w:rsidRPr="0032314F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bdr w:val="none" w:sz="0" w:space="0" w:color="auto" w:frame="1"/>
                <w:lang w:eastAsia="ru-RU"/>
              </w:rPr>
              <w:t>Срок пребывания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32314F" w:rsidRPr="0032314F" w:rsidRDefault="0032314F" w:rsidP="0032314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</w:pPr>
            <w:r w:rsidRPr="0032314F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bdr w:val="none" w:sz="0" w:space="0" w:color="auto" w:frame="1"/>
                <w:lang w:eastAsia="ru-RU"/>
              </w:rPr>
              <w:t>Срок оформления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32314F" w:rsidRPr="0032314F" w:rsidRDefault="0032314F" w:rsidP="0032314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lang w:eastAsia="ru-RU"/>
              </w:rPr>
            </w:pPr>
            <w:r w:rsidRPr="0032314F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1"/>
                <w:szCs w:val="21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32314F" w:rsidRPr="0032314F" w:rsidTr="0032314F"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32314F" w:rsidRPr="0032314F" w:rsidRDefault="0032314F" w:rsidP="0032314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</w:pPr>
            <w:r w:rsidRPr="0032314F"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  <w:t>до 15 дней*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32314F" w:rsidRPr="0032314F" w:rsidRDefault="0032314F" w:rsidP="0032314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</w:pPr>
            <w:r w:rsidRPr="0032314F"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  <w:t>8-10 рабочих дней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20" w:type="dxa"/>
              <w:left w:w="30" w:type="dxa"/>
              <w:bottom w:w="120" w:type="dxa"/>
              <w:right w:w="30" w:type="dxa"/>
            </w:tcMar>
            <w:vAlign w:val="center"/>
            <w:hideMark/>
          </w:tcPr>
          <w:p w:rsidR="0032314F" w:rsidRPr="0032314F" w:rsidRDefault="0032314F" w:rsidP="0032314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</w:pPr>
            <w:r w:rsidRPr="0032314F">
              <w:rPr>
                <w:rFonts w:ascii="Lucida Sans Unicode" w:eastAsia="Times New Roman" w:hAnsi="Lucida Sans Unicode" w:cs="Lucida Sans Unicode"/>
                <w:color w:val="3E4347"/>
                <w:sz w:val="21"/>
                <w:szCs w:val="21"/>
                <w:lang w:eastAsia="ru-RU"/>
              </w:rPr>
              <w:t>9490 р.</w:t>
            </w:r>
          </w:p>
        </w:tc>
      </w:tr>
    </w:tbl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* </w:t>
      </w: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согласно своему приглашению</w:t>
      </w: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c 14 сентября 2015</w:t>
      </w:r>
      <w:r w:rsidRPr="0032314F">
        <w:rPr>
          <w:rFonts w:ascii="Arial" w:eastAsia="Times New Roman" w:hAnsi="Arial" w:cs="Arial"/>
          <w:color w:val="993366"/>
          <w:sz w:val="20"/>
          <w:szCs w:val="20"/>
          <w:bdr w:val="none" w:sz="0" w:space="0" w:color="auto" w:frame="1"/>
          <w:lang w:eastAsia="ru-RU"/>
        </w:rPr>
        <w:t> </w:t>
      </w:r>
      <w:r w:rsidRPr="0032314F">
        <w:rPr>
          <w:rFonts w:ascii="Arial" w:eastAsia="Times New Roman" w:hAnsi="Arial" w:cs="Arial"/>
          <w:b/>
          <w:bCs/>
          <w:color w:val="993366"/>
          <w:sz w:val="20"/>
          <w:szCs w:val="20"/>
          <w:bdr w:val="none" w:sz="0" w:space="0" w:color="auto" w:frame="1"/>
          <w:lang w:eastAsia="ru-RU"/>
        </w:rPr>
        <w:t>года</w:t>
      </w:r>
      <w:r w:rsidRPr="0032314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действует </w:t>
      </w:r>
      <w:hyperlink r:id="rId6" w:tgtFrame="_blank" w:history="1">
        <w:r w:rsidRPr="0032314F">
          <w:rPr>
            <w:rFonts w:ascii="Arial" w:eastAsia="Times New Roman" w:hAnsi="Arial" w:cs="Arial"/>
            <w:b/>
            <w:bCs/>
            <w:color w:val="77252D"/>
            <w:sz w:val="20"/>
            <w:szCs w:val="20"/>
            <w:bdr w:val="none" w:sz="0" w:space="0" w:color="auto" w:frame="1"/>
            <w:lang w:eastAsia="ru-RU"/>
          </w:rPr>
          <w:t>новый порядок подачи</w:t>
        </w:r>
      </w:hyperlink>
      <w:r w:rsidRPr="0032314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документов на Шенгенскую визу</w:t>
      </w:r>
    </w:p>
    <w:p w:rsidR="0032314F" w:rsidRPr="0032314F" w:rsidRDefault="0032314F" w:rsidP="0032314F">
      <w:pPr>
        <w:spacing w:after="27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Обратная доставка документов из консульства Нидерландов в Единый Визовый Центр возможна лишь в том случае, если у заявителя за последние 3 года в паспорте стоят минимум две отъезженные шенгенские визы. В иных случаях заявителю при сдаче биометрии необходимо заказывать обратную доставку документов за дополнительную плату (530 р. по Новосибирску, 700-800 р. в близлежащие города Западной Сибири). </w:t>
      </w: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Документы для получения гостевой визы в Голландию: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tgtFrame="_blank" w:history="1">
        <w:r w:rsidRPr="0032314F">
          <w:rPr>
            <w:rFonts w:ascii="Arial" w:eastAsia="Times New Roman" w:hAnsi="Arial" w:cs="Arial"/>
            <w:color w:val="77252D"/>
            <w:sz w:val="20"/>
            <w:szCs w:val="20"/>
            <w:bdr w:val="none" w:sz="0" w:space="0" w:color="auto" w:frame="1"/>
            <w:lang w:eastAsia="ru-RU"/>
          </w:rPr>
          <w:t>опросный лист</w:t>
        </w:r>
      </w:hyperlink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одинаковые, соответствующие внешности, цветные фотографии 3,5*4,5 цветные на белом фоне. Лицо 80% от общего фона фото.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gram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агранпаспорт, действительный, как минимум, 3 мес. после возвращения из Нидерландов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старый (аннулированный) паспорт, содержащий шенгенские визы (если имелись) </w:t>
      </w:r>
      <w:r w:rsidRPr="0032314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(не скреплять паспорта между собой)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копия внутреннего паспорта (всех страниц </w:t>
      </w:r>
      <w:proofErr w:type="gram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</w:t>
      </w:r>
      <w:proofErr w:type="gram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пустых)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страховка на случай покрытия медицинских расходов или расходов по возвращению в страну проживания в случае болезни, смерти и т.п. на весь период вашего нахождения в Нидерландах и странах Шенгенского соглашения с минимальной страховой суммой 30 000 Евро на каждого застрахованного (оригинал страхового полиса или страховой карты и одна копия)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оригинал приглашения из Нидерландов (+ копия), легализованный муниципалитетом (срок действия - 6 месяцев)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Доказательства собственной финансовой состоятельности: выписка с банковского счета или банковское подтверждение об обмене валюты (38 евро в день на человека за весь период пребывания) сведения о зарплате приглашающего за последние 3 месяца или другое подтверждение источника его постоянного дохода (по желанию, с целью ускорения процедуры рассмотрения документов).</w:t>
      </w:r>
      <w:proofErr w:type="gram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приглашающий является собственником компании, требуется копия регистрации в </w:t>
      </w:r>
      <w:proofErr w:type="spell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Торгово</w:t>
      </w:r>
      <w:proofErr w:type="spell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Промышленной Палате Нидерландов, копии последних выписок о доходах из налоговых органов.</w:t>
      </w:r>
      <w:proofErr w:type="gram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Если общая сумма ежемесячных доходов менее 1.200 </w:t>
      </w:r>
      <w:proofErr w:type="gram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евро, приглашающий не может</w:t>
      </w:r>
      <w:proofErr w:type="gram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этом случае выступать гарантом, и ему или подателю анкеты необходимо </w:t>
      </w:r>
      <w:proofErr w:type="gram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предоставить документы</w:t>
      </w:r>
      <w:proofErr w:type="gram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другого лица с достаточными для этой цели доходами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Копия первой страницы нидерландского паспорта или/и вида на жительство приглашающего (если один из супругов/партнер является выходцем из России или другой страны, необходима также копия </w:t>
      </w:r>
      <w:proofErr w:type="gram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</w:t>
      </w:r>
      <w:proofErr w:type="gram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/ее нидерландского паспорта или/и вида на жительство)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бронь билета с закрытыми датами или копия билета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tgtFrame="_blank" w:history="1">
        <w:r w:rsidRPr="0032314F">
          <w:rPr>
            <w:rFonts w:ascii="Arial" w:eastAsia="Times New Roman" w:hAnsi="Arial" w:cs="Arial"/>
            <w:color w:val="77252D"/>
            <w:sz w:val="20"/>
            <w:szCs w:val="20"/>
            <w:bdr w:val="none" w:sz="0" w:space="0" w:color="auto" w:frame="1"/>
            <w:lang w:eastAsia="ru-RU"/>
          </w:rPr>
          <w:t>справка с места работы</w:t>
        </w:r>
      </w:hyperlink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выданная к моменту обращения, на бланке компании с указанием должности, даты приема на работу, среднемесячной зарплаты и сведений об очередном отпуске; для предпринимателей - регистрация предприятия в ТПП + копия ИНН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студентов и школьников - справка из учебного заведения с разрешением отсутствовать в данный период времени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для несовершеннолетних детей (до 18 лет) - копия нотариально заверенного разрешения от родителей</w:t>
      </w:r>
    </w:p>
    <w:p w:rsidR="0032314F" w:rsidRPr="0032314F" w:rsidRDefault="0032314F" w:rsidP="0032314F">
      <w:pPr>
        <w:numPr>
          <w:ilvl w:val="0"/>
          <w:numId w:val="1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иностранцев - копия российской </w:t>
      </w:r>
      <w:proofErr w:type="gram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въездной-выездной</w:t>
      </w:r>
      <w:proofErr w:type="gram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визы или разрешение на проживание + регистрация, действительная не менее 3 мес. после возвращения из Нидерландов</w:t>
      </w: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Документы для получения деловой визы в Голландию:</w:t>
      </w:r>
    </w:p>
    <w:p w:rsidR="0032314F" w:rsidRPr="0032314F" w:rsidRDefault="0032314F" w:rsidP="0032314F">
      <w:pPr>
        <w:numPr>
          <w:ilvl w:val="0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 заполненная и подписанная владельцем анкета;</w:t>
      </w:r>
    </w:p>
    <w:p w:rsidR="0032314F" w:rsidRPr="0032314F" w:rsidRDefault="0032314F" w:rsidP="0032314F">
      <w:pPr>
        <w:numPr>
          <w:ilvl w:val="0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одинаковые, соответствующие внешности, цветные фотографии 3,5*4,5 цветные на белом фоне. Лицо 80% от общего фона фото;</w:t>
      </w:r>
    </w:p>
    <w:p w:rsidR="0032314F" w:rsidRPr="0032314F" w:rsidRDefault="0032314F" w:rsidP="0032314F">
      <w:pPr>
        <w:numPr>
          <w:ilvl w:val="0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загранпаспорт, действительный, как минимум, 3 мес. после возвращения из Нидерландов;</w:t>
      </w:r>
    </w:p>
    <w:p w:rsidR="0032314F" w:rsidRPr="0032314F" w:rsidRDefault="0032314F" w:rsidP="0032314F">
      <w:pPr>
        <w:numPr>
          <w:ilvl w:val="0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старый (аннулированный) паспорт, содержащий шенгенские визы (если имелись);</w:t>
      </w:r>
    </w:p>
    <w:p w:rsidR="0032314F" w:rsidRPr="0032314F" w:rsidRDefault="0032314F" w:rsidP="0032314F">
      <w:pPr>
        <w:numPr>
          <w:ilvl w:val="0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копия всех страниц (кроме пустых) внутреннего паспорта;</w:t>
      </w:r>
      <w:proofErr w:type="gramEnd"/>
    </w:p>
    <w:p w:rsidR="0032314F" w:rsidRPr="0032314F" w:rsidRDefault="0032314F" w:rsidP="0032314F">
      <w:pPr>
        <w:numPr>
          <w:ilvl w:val="0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страховка на случай покрытия медицинских расходов или расходов по возвращению в страну проживания в случае болезни, смерти и т.п. на весь период вашего нахождения в Нидерландах и странах Шенгенского соглашения с минимальной страховой суммой 30 000 Евро на каждого застрахованного (оригинал страхового полиса или страховой карты и одна копия);</w:t>
      </w:r>
    </w:p>
    <w:p w:rsidR="0032314F" w:rsidRPr="0032314F" w:rsidRDefault="0032314F" w:rsidP="0032314F">
      <w:pPr>
        <w:numPr>
          <w:ilvl w:val="0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справка с места работы, выданная к моменту обращения, на бланке компании с указанием должности, даты приема на работу, среднемесячной зарплаты и сведений об очередном отпуске; для предпринимателей - регистрация предприятия в ТПП России + копия ИНН;</w:t>
      </w:r>
    </w:p>
    <w:p w:rsidR="0032314F" w:rsidRPr="0032314F" w:rsidRDefault="0032314F" w:rsidP="0032314F">
      <w:pPr>
        <w:numPr>
          <w:ilvl w:val="0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оригинал приглашения из Нидерландов от юридического лица, регистрация на конференции или конгрессе;</w:t>
      </w:r>
    </w:p>
    <w:p w:rsidR="0032314F" w:rsidRPr="0032314F" w:rsidRDefault="0032314F" w:rsidP="0032314F">
      <w:pPr>
        <w:numPr>
          <w:ilvl w:val="0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документальное подтверждение деловых контактов с приглашающей стороной за время предыдущего пребывания (не для участников конференции или конгресса);</w:t>
      </w:r>
    </w:p>
    <w:p w:rsidR="0032314F" w:rsidRPr="0032314F" w:rsidRDefault="0032314F" w:rsidP="0032314F">
      <w:pPr>
        <w:numPr>
          <w:ilvl w:val="0"/>
          <w:numId w:val="2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доказательства финансовой состоятельности выезжающего: письменное подтверждение об оплате расходов от приглашающей стороны или работодателя, выписка с банковского счета или банковское подтверждение об обмене валюты (34 евро в день на человека за весь период пребывания), или копия кредитной карты (при обращении на </w:t>
      </w:r>
      <w:proofErr w:type="spell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мультивизу</w:t>
      </w:r>
      <w:proofErr w:type="spell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только на первую поездку);</w:t>
      </w: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Документы для получения туристической визы в Голландию:</w:t>
      </w:r>
    </w:p>
    <w:p w:rsidR="0032314F" w:rsidRPr="0032314F" w:rsidRDefault="0032314F" w:rsidP="0032314F">
      <w:pPr>
        <w:numPr>
          <w:ilvl w:val="0"/>
          <w:numId w:val="3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 заполненная и подписанная владельцем анкета;</w:t>
      </w:r>
    </w:p>
    <w:p w:rsidR="0032314F" w:rsidRPr="0032314F" w:rsidRDefault="0032314F" w:rsidP="0032314F">
      <w:pPr>
        <w:numPr>
          <w:ilvl w:val="0"/>
          <w:numId w:val="3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одинаковые, соответствующие внешности, цветные фотографии 3,5*4,5 цветные на белом фоне. Лицо 80% от общего фона фото;</w:t>
      </w:r>
    </w:p>
    <w:p w:rsidR="0032314F" w:rsidRPr="0032314F" w:rsidRDefault="0032314F" w:rsidP="0032314F">
      <w:pPr>
        <w:numPr>
          <w:ilvl w:val="0"/>
          <w:numId w:val="3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загранпаспорт, действительный, как минимум, 3 мес. после возвращения из Нидерландов;</w:t>
      </w:r>
    </w:p>
    <w:p w:rsidR="0032314F" w:rsidRPr="0032314F" w:rsidRDefault="0032314F" w:rsidP="0032314F">
      <w:pPr>
        <w:numPr>
          <w:ilvl w:val="0"/>
          <w:numId w:val="3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старый (аннулированный) паспорт, содержащий шенгенские визы (если имелись);</w:t>
      </w:r>
    </w:p>
    <w:p w:rsidR="0032314F" w:rsidRPr="0032314F" w:rsidRDefault="0032314F" w:rsidP="0032314F">
      <w:pPr>
        <w:numPr>
          <w:ilvl w:val="0"/>
          <w:numId w:val="3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копия внутреннего паспорта (всех страниц </w:t>
      </w:r>
      <w:proofErr w:type="gram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кроме</w:t>
      </w:r>
      <w:proofErr w:type="gram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пустых);</w:t>
      </w:r>
    </w:p>
    <w:p w:rsidR="0032314F" w:rsidRPr="0032314F" w:rsidRDefault="0032314F" w:rsidP="0032314F">
      <w:pPr>
        <w:numPr>
          <w:ilvl w:val="0"/>
          <w:numId w:val="3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страховка на случай покрытия медицинских расходов или расходов по возвращению в страну проживания в случае болезни, смерти и т.п. на весь период вашего нахождения в Нидерландах и странах Шенгенского соглашения с минимальной страховой суммой 30 000 Евро на каждого застрахованного (оригинал страхового полиса или страховой карты и одна копия);</w:t>
      </w:r>
    </w:p>
    <w:p w:rsidR="0032314F" w:rsidRPr="0032314F" w:rsidRDefault="0032314F" w:rsidP="0032314F">
      <w:pPr>
        <w:numPr>
          <w:ilvl w:val="0"/>
          <w:numId w:val="3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бронь гостиницы на весь период, включая другие страны, которые вы намерены посетить за эту поездку;</w:t>
      </w:r>
    </w:p>
    <w:p w:rsidR="0032314F" w:rsidRPr="0032314F" w:rsidRDefault="0032314F" w:rsidP="0032314F">
      <w:pPr>
        <w:numPr>
          <w:ilvl w:val="0"/>
          <w:numId w:val="3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доказательство платежеспособности: справка из банка или выписка со счета не более чем 3-х месячной давности на 60 Евро в день на человека;</w:t>
      </w:r>
    </w:p>
    <w:p w:rsidR="0032314F" w:rsidRPr="0032314F" w:rsidRDefault="0032314F" w:rsidP="0032314F">
      <w:pPr>
        <w:numPr>
          <w:ilvl w:val="0"/>
          <w:numId w:val="3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бронь билета с закрытыми датами или копия билета;</w:t>
      </w:r>
    </w:p>
    <w:p w:rsidR="0032314F" w:rsidRPr="0032314F" w:rsidRDefault="0032314F" w:rsidP="0032314F">
      <w:pPr>
        <w:numPr>
          <w:ilvl w:val="0"/>
          <w:numId w:val="3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справка с места работы, выданная к моменту обращения, на бланке компании с указанием должности, даты приема на работу, среднемесячной зарплаты и сведений об очередном отпуске; для предпринимателей - регистрация предприятия в ТПП + копия ИНН; для студентов и </w:t>
      </w: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школьников - справка из учебного заведения с разрешением отсутствовать в данный период времени;</w:t>
      </w: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Документы для получения транзитной визы в Голландию:</w:t>
      </w:r>
    </w:p>
    <w:p w:rsidR="0032314F" w:rsidRPr="0032314F" w:rsidRDefault="0032314F" w:rsidP="0032314F">
      <w:pPr>
        <w:numPr>
          <w:ilvl w:val="0"/>
          <w:numId w:val="4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 заполненная и подписанная владельцем анкет;</w:t>
      </w:r>
    </w:p>
    <w:p w:rsidR="0032314F" w:rsidRPr="0032314F" w:rsidRDefault="0032314F" w:rsidP="0032314F">
      <w:pPr>
        <w:numPr>
          <w:ilvl w:val="0"/>
          <w:numId w:val="4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одинаковые, соответствующие внешности, цветные фотографии 3,5*4,5 цветные на белом фоне. Лицо 80% от общего фона фото;</w:t>
      </w:r>
    </w:p>
    <w:p w:rsidR="0032314F" w:rsidRPr="0032314F" w:rsidRDefault="0032314F" w:rsidP="0032314F">
      <w:pPr>
        <w:numPr>
          <w:ilvl w:val="0"/>
          <w:numId w:val="4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загранпаспорт, действительный, как минимум, 3 мес. после возвращения из Нидерландов;</w:t>
      </w:r>
    </w:p>
    <w:p w:rsidR="0032314F" w:rsidRPr="0032314F" w:rsidRDefault="0032314F" w:rsidP="0032314F">
      <w:pPr>
        <w:numPr>
          <w:ilvl w:val="0"/>
          <w:numId w:val="4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в паспорте визы / разрешения в основную страну следования;</w:t>
      </w:r>
    </w:p>
    <w:p w:rsidR="0032314F" w:rsidRPr="0032314F" w:rsidRDefault="0032314F" w:rsidP="0032314F">
      <w:pPr>
        <w:numPr>
          <w:ilvl w:val="0"/>
          <w:numId w:val="4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копия пригласительного письма или гостиничного ваучера из страны следования;</w:t>
      </w:r>
    </w:p>
    <w:p w:rsidR="0032314F" w:rsidRPr="0032314F" w:rsidRDefault="0032314F" w:rsidP="0032314F">
      <w:pPr>
        <w:numPr>
          <w:ilvl w:val="0"/>
          <w:numId w:val="4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бронь гостиницы в Нидерландах на время транзита;</w:t>
      </w:r>
    </w:p>
    <w:p w:rsidR="0032314F" w:rsidRPr="0032314F" w:rsidRDefault="0032314F" w:rsidP="0032314F">
      <w:pPr>
        <w:numPr>
          <w:ilvl w:val="0"/>
          <w:numId w:val="4"/>
        </w:numPr>
        <w:spacing w:after="0" w:line="315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билет (+ копия) с закрытыми датами;</w:t>
      </w:r>
    </w:p>
    <w:p w:rsid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history="1">
        <w:r w:rsidRPr="0032314F">
          <w:rPr>
            <w:rFonts w:ascii="Arial" w:eastAsia="Times New Roman" w:hAnsi="Arial" w:cs="Arial"/>
            <w:color w:val="77252D"/>
            <w:sz w:val="20"/>
            <w:szCs w:val="20"/>
            <w:bdr w:val="none" w:sz="0" w:space="0" w:color="auto" w:frame="1"/>
            <w:lang w:eastAsia="ru-RU"/>
          </w:rPr>
          <w:t>Для детей и учащихся</w:t>
        </w:r>
      </w:hyperlink>
    </w:p>
    <w:p w:rsid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Ребёнок старше 6-ти лет оплачивается как взрослый. </w:t>
      </w: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ребенка дополнительно предоставляется:</w:t>
      </w: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копия свидетельства о рождении;</w:t>
      </w: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нотариальная копия согласия на выезд ребенка за рубеж от </w:t>
      </w:r>
      <w:proofErr w:type="spellStart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невыезжающего</w:t>
      </w:r>
      <w:proofErr w:type="spellEnd"/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родителя либо оригинал согласия, заверенный нотариусом; копия общегражданского паспорта родителя, дающего согласие (1 стр. с фото + прописка); справка с места учебы; справка с места работы спонсора и спонсорское письмо; </w:t>
      </w:r>
      <w:hyperlink r:id="rId10" w:tgtFrame="_blank" w:tooltip="Образец" w:history="1">
        <w:r w:rsidRPr="0032314F">
          <w:rPr>
            <w:rFonts w:ascii="Arial" w:eastAsia="Times New Roman" w:hAnsi="Arial" w:cs="Arial"/>
            <w:color w:val="77252D"/>
            <w:sz w:val="20"/>
            <w:szCs w:val="20"/>
            <w:bdr w:val="none" w:sz="0" w:space="0" w:color="auto" w:frame="1"/>
            <w:lang w:eastAsia="ru-RU"/>
          </w:rPr>
          <w:t>Образец</w:t>
        </w:r>
      </w:hyperlink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копия внутреннего паспорта спонсора (копия разворота с фото и страниц с пропиской).</w:t>
      </w: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r w:rsidRPr="0032314F">
          <w:rPr>
            <w:rFonts w:ascii="Arial" w:eastAsia="Times New Roman" w:hAnsi="Arial" w:cs="Arial"/>
            <w:color w:val="77252D"/>
            <w:sz w:val="20"/>
            <w:szCs w:val="20"/>
            <w:bdr w:val="none" w:sz="0" w:space="0" w:color="auto" w:frame="1"/>
            <w:lang w:eastAsia="ru-RU"/>
          </w:rPr>
          <w:t>Для предпринимателей</w:t>
        </w:r>
      </w:hyperlink>
    </w:p>
    <w:p w:rsid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Справка с работы должна быть на бланке с печатью, подписанная предпринимателем и гл. бухгалтером, также предоставляются копии свидетельств о регистрации предпринимателя и о постановке на налоговый учет.</w:t>
      </w: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2" w:history="1">
        <w:r w:rsidRPr="0032314F">
          <w:rPr>
            <w:rFonts w:ascii="Arial" w:eastAsia="Times New Roman" w:hAnsi="Arial" w:cs="Arial"/>
            <w:color w:val="77252D"/>
            <w:sz w:val="20"/>
            <w:szCs w:val="20"/>
            <w:bdr w:val="none" w:sz="0" w:space="0" w:color="auto" w:frame="1"/>
            <w:lang w:eastAsia="ru-RU"/>
          </w:rPr>
          <w:t>Для безработных и пенсионеров</w:t>
        </w:r>
      </w:hyperlink>
    </w:p>
    <w:p w:rsid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Вместо справки с работы предоставляется справка из банка, для пенсионеров также копия пенсионного удостоверения.</w:t>
      </w: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3" w:history="1">
        <w:r w:rsidRPr="0032314F">
          <w:rPr>
            <w:rFonts w:ascii="Arial" w:eastAsia="Times New Roman" w:hAnsi="Arial" w:cs="Arial"/>
            <w:color w:val="77252D"/>
            <w:sz w:val="20"/>
            <w:szCs w:val="20"/>
            <w:bdr w:val="none" w:sz="0" w:space="0" w:color="auto" w:frame="1"/>
            <w:lang w:eastAsia="ru-RU"/>
          </w:rPr>
          <w:t>Кому не сможем сделать визу</w:t>
        </w:r>
      </w:hyperlink>
    </w:p>
    <w:p w:rsid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туристам, имеющим "незакрытые" визовые отказы;</w:t>
      </w: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туристам, проживающим в следующих регионах: Чеченской, Дагестанской, Северо- и Южно-Осетинской;</w:t>
      </w: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туристам, родившимся в государствах Средней Азии и Кавказа и имеющим загранпаспорта без шенгенских виз.</w:t>
      </w:r>
    </w:p>
    <w:p w:rsidR="0032314F" w:rsidRPr="0032314F" w:rsidRDefault="0032314F" w:rsidP="0032314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32314F" w:rsidRPr="0032314F" w:rsidRDefault="0032314F" w:rsidP="0032314F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Любое консульство имеет право отказать в выдаче </w:t>
      </w:r>
      <w:r w:rsidRPr="0032314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въездной визы в Голландию</w:t>
      </w:r>
      <w:r w:rsidRPr="003231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без разъяснений причины отказа, а также вызвать на личное собеседование, по своему усмотрению сократить срок действия визы, либо потребовать дополнительные документы, которые заявитель обязан в свою очередь дослать в консульство. Въездная виза лишь предпосылка для въезда в страну, окончательное решение о въезде в страну принимает иммиграционная служба, той страны, через которую осуществляется въезд.</w:t>
      </w:r>
    </w:p>
    <w:p w:rsidR="002957FE" w:rsidRDefault="002957FE" w:rsidP="0032314F"/>
    <w:sectPr w:rsidR="0029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5FD"/>
    <w:multiLevelType w:val="multilevel"/>
    <w:tmpl w:val="309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01F48"/>
    <w:multiLevelType w:val="multilevel"/>
    <w:tmpl w:val="8A20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304DF"/>
    <w:multiLevelType w:val="multilevel"/>
    <w:tmpl w:val="3C98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F4F84"/>
    <w:multiLevelType w:val="multilevel"/>
    <w:tmpl w:val="6C68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DF"/>
    <w:rsid w:val="002957FE"/>
    <w:rsid w:val="0032314F"/>
    <w:rsid w:val="009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314F"/>
    <w:rPr>
      <w:color w:val="0000FF"/>
      <w:u w:val="single"/>
    </w:rPr>
  </w:style>
  <w:style w:type="character" w:styleId="a4">
    <w:name w:val="Strong"/>
    <w:basedOn w:val="a0"/>
    <w:uiPriority w:val="22"/>
    <w:qFormat/>
    <w:rsid w:val="0032314F"/>
    <w:rPr>
      <w:b/>
      <w:bCs/>
    </w:rPr>
  </w:style>
  <w:style w:type="paragraph" w:styleId="a5">
    <w:name w:val="Normal (Web)"/>
    <w:basedOn w:val="a"/>
    <w:uiPriority w:val="99"/>
    <w:semiHidden/>
    <w:unhideWhenUsed/>
    <w:rsid w:val="0032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314F"/>
    <w:rPr>
      <w:color w:val="0000FF"/>
      <w:u w:val="single"/>
    </w:rPr>
  </w:style>
  <w:style w:type="character" w:styleId="a4">
    <w:name w:val="Strong"/>
    <w:basedOn w:val="a0"/>
    <w:uiPriority w:val="22"/>
    <w:qFormat/>
    <w:rsid w:val="0032314F"/>
    <w:rPr>
      <w:b/>
      <w:bCs/>
    </w:rPr>
  </w:style>
  <w:style w:type="paragraph" w:styleId="a5">
    <w:name w:val="Normal (Web)"/>
    <w:basedOn w:val="a"/>
    <w:uiPriority w:val="99"/>
    <w:semiHidden/>
    <w:unhideWhenUsed/>
    <w:rsid w:val="0032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c-nsk.ru/upload/spr_horkom.jpg" TargetMode="External"/><Relationship Id="rId13" Type="http://schemas.openxmlformats.org/officeDocument/2006/relationships/hyperlink" Target="http://uvc-nsk.ru/vizy/viza_v_gollandiy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vc-nsk.ru/upload/OPROSNIY%20LIST%20UVC.doc" TargetMode="External"/><Relationship Id="rId12" Type="http://schemas.openxmlformats.org/officeDocument/2006/relationships/hyperlink" Target="http://uvc-nsk.ru/vizy/viza_v_gollandi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vc-nsk.ru/novosti/novyy_poryadok_podachi_dokumentov_na_shengenskuyu_vizu/" TargetMode="External"/><Relationship Id="rId11" Type="http://schemas.openxmlformats.org/officeDocument/2006/relationships/hyperlink" Target="http://uvc-nsk.ru/vizy/viza_v_gollandiy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vc-nsk.ru/upload/sponsorskoe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vc-nsk.ru/vizy/viza_v_gollandiy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2018-05-25T06:52:00Z</dcterms:created>
  <dcterms:modified xsi:type="dcterms:W3CDTF">2018-05-25T06:52:00Z</dcterms:modified>
</cp:coreProperties>
</file>