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F6" w:rsidRPr="00765BF6" w:rsidRDefault="00765BF6" w:rsidP="00765BF6">
      <w:pPr>
        <w:shd w:val="clear" w:color="auto" w:fill="FFFFFF"/>
        <w:spacing w:after="251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</w:pPr>
      <w:r w:rsidRPr="00765BF6"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  <w:t>Виза в Южную Корею: оформление, стоимость визы</w:t>
      </w:r>
    </w:p>
    <w:tbl>
      <w:tblPr>
        <w:tblW w:w="97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7"/>
        <w:gridCol w:w="3558"/>
        <w:gridCol w:w="2784"/>
      </w:tblGrid>
      <w:tr w:rsidR="00765BF6" w:rsidRPr="00765BF6" w:rsidTr="00765BF6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оформления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Стоимость</w:t>
            </w:r>
          </w:p>
        </w:tc>
      </w:tr>
      <w:tr w:rsidR="00765BF6" w:rsidRPr="00765BF6" w:rsidTr="00765BF6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3-4 недели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765BF6" w:rsidRPr="00765BF6" w:rsidRDefault="00765BF6" w:rsidP="00765B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765BF6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20000 рублей</w:t>
            </w:r>
          </w:p>
        </w:tc>
      </w:tr>
    </w:tbl>
    <w:p w:rsidR="00765BF6" w:rsidRPr="00765BF6" w:rsidRDefault="00765BF6" w:rsidP="00765BF6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65BF6">
        <w:rPr>
          <w:rFonts w:ascii="Arial" w:eastAsia="Times New Roman" w:hAnsi="Arial" w:cs="Arial"/>
          <w:color w:val="000000"/>
          <w:lang w:eastAsia="ru-RU"/>
        </w:rPr>
        <w:t>Граждане РФ, имеющие хотя бы одного родителя-корейца могут</w:t>
      </w:r>
      <w:proofErr w:type="gramEnd"/>
      <w:r w:rsidRPr="00765BF6">
        <w:rPr>
          <w:rFonts w:ascii="Arial" w:eastAsia="Times New Roman" w:hAnsi="Arial" w:cs="Arial"/>
          <w:color w:val="000000"/>
          <w:lang w:eastAsia="ru-RU"/>
        </w:rPr>
        <w:t xml:space="preserve"> получить многократную визу на срок до 5 лет.</w:t>
      </w:r>
    </w:p>
    <w:p w:rsidR="00765BF6" w:rsidRPr="00765BF6" w:rsidRDefault="00765BF6" w:rsidP="00765BF6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Необходимые документы для получения 5-ти летней визы: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Заграничный паспорт + ксерокопия;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Свидетельство о рождении + ксерокопия;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Свидетельство о рождении + ксерокопия одного из родителей;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Свидетельство о рождении + ксерокопия бабушки или дедушки (для 3 его поколения);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2 цветных фото 3,5Х</w:t>
      </w:r>
      <w:proofErr w:type="gramStart"/>
      <w:r w:rsidRPr="00765BF6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765BF6">
        <w:rPr>
          <w:rFonts w:ascii="Arial" w:eastAsia="Times New Roman" w:hAnsi="Arial" w:cs="Arial"/>
          <w:color w:val="000000"/>
          <w:lang w:eastAsia="ru-RU"/>
        </w:rPr>
        <w:t>,5 цветные на белом фоне;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5" w:tgtFrame="_blank" w:history="1">
        <w:proofErr w:type="spellStart"/>
        <w:r w:rsidRPr="00765BF6">
          <w:rPr>
            <w:rFonts w:ascii="Arial" w:eastAsia="Times New Roman" w:hAnsi="Arial" w:cs="Arial"/>
            <w:color w:val="77252D"/>
            <w:lang w:eastAsia="ru-RU"/>
          </w:rPr>
          <w:t>Анкета-опросник</w:t>
        </w:r>
        <w:proofErr w:type="spellEnd"/>
      </w:hyperlink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Ксерокопия 1 страницы гражданского паспорта</w:t>
      </w:r>
    </w:p>
    <w:p w:rsidR="00765BF6" w:rsidRPr="00765BF6" w:rsidRDefault="00765BF6" w:rsidP="00765BF6">
      <w:pPr>
        <w:numPr>
          <w:ilvl w:val="0"/>
          <w:numId w:val="1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Сертификат об отсутствии туберкулеза</w:t>
        </w:r>
      </w:hyperlink>
      <w:r w:rsidRPr="00765BF6">
        <w:rPr>
          <w:rFonts w:ascii="Arial" w:eastAsia="Times New Roman" w:hAnsi="Arial" w:cs="Arial"/>
          <w:color w:val="000000"/>
          <w:lang w:eastAsia="ru-RU"/>
        </w:rPr>
        <w:t> Срок годности  - 1 месяц с момента оформления.</w:t>
      </w:r>
    </w:p>
    <w:p w:rsidR="00765BF6" w:rsidRPr="00765BF6" w:rsidRDefault="00765BF6" w:rsidP="00765BF6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Гражданам России и СНГ для въезда в Республику Корея с 1 января 2014 года не требуется виза, при условии, что срок их пребывания не превышает 60 дней, а целью визита является туризм, посещение друзей или родственников, краткий деловой визит или транзит. Суммарный срок пребывания не может превышать 90 дней в каждые 180 дней.</w:t>
      </w:r>
    </w:p>
    <w:p w:rsidR="00765BF6" w:rsidRPr="00765BF6" w:rsidRDefault="00765BF6" w:rsidP="00765BF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b/>
          <w:bCs/>
          <w:color w:val="000000"/>
          <w:lang w:eastAsia="ru-RU"/>
        </w:rPr>
        <w:t>Пересечение границы</w:t>
      </w:r>
    </w:p>
    <w:p w:rsidR="00765BF6" w:rsidRPr="00765BF6" w:rsidRDefault="00765BF6" w:rsidP="00765BF6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При пересечении границы необходимо иметь с собой следующие документы:</w:t>
      </w:r>
    </w:p>
    <w:p w:rsidR="00765BF6" w:rsidRPr="00765BF6" w:rsidRDefault="00765BF6" w:rsidP="00765BF6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загранпаспорт, действительный на момент въезда;</w:t>
      </w:r>
    </w:p>
    <w:p w:rsidR="00765BF6" w:rsidRPr="00765BF6" w:rsidRDefault="00765BF6" w:rsidP="00765BF6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обратные билеты, либо билеты в третью страну;</w:t>
      </w:r>
    </w:p>
    <w:p w:rsidR="00765BF6" w:rsidRPr="00765BF6" w:rsidRDefault="00765BF6" w:rsidP="00765BF6">
      <w:pPr>
        <w:numPr>
          <w:ilvl w:val="0"/>
          <w:numId w:val="2"/>
        </w:numPr>
        <w:spacing w:after="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подтверждение наличия достаточных денежных средств на весь срок пребывания в стране. При наличии брони отеля (распечатки из Интернета достаточно) или ваучера турфирмы пограничники редко интересуются наличием финансовых средств у туриста;</w:t>
      </w:r>
    </w:p>
    <w:p w:rsidR="00765BF6" w:rsidRPr="00765BF6" w:rsidRDefault="00765BF6" w:rsidP="00765BF6">
      <w:pPr>
        <w:numPr>
          <w:ilvl w:val="0"/>
          <w:numId w:val="2"/>
        </w:numPr>
        <w:spacing w:after="100" w:line="352" w:lineRule="atLeast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заполненную миграционную карточку и таможенную декларацию (выдаются в самолете, на пароме или в зале прибытия перед будками паспортного контроля).</w:t>
      </w:r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Для детей и учащихся</w:t>
        </w:r>
      </w:hyperlink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На ребенка дополнительно предоставляется:</w:t>
      </w:r>
      <w:r w:rsidRPr="00765BF6">
        <w:rPr>
          <w:rFonts w:ascii="Arial" w:eastAsia="Times New Roman" w:hAnsi="Arial" w:cs="Arial"/>
          <w:color w:val="000000"/>
          <w:lang w:eastAsia="ru-RU"/>
        </w:rPr>
        <w:br/>
        <w:t>- копия свидетельства о рождении;</w:t>
      </w:r>
      <w:r w:rsidRPr="00765BF6">
        <w:rPr>
          <w:rFonts w:ascii="Arial" w:eastAsia="Times New Roman" w:hAnsi="Arial" w:cs="Arial"/>
          <w:color w:val="000000"/>
          <w:lang w:eastAsia="ru-RU"/>
        </w:rPr>
        <w:br/>
        <w:t xml:space="preserve">- копия согласия на выезд ребенка за рубеж от </w:t>
      </w:r>
      <w:proofErr w:type="spellStart"/>
      <w:r w:rsidRPr="00765BF6">
        <w:rPr>
          <w:rFonts w:ascii="Arial" w:eastAsia="Times New Roman" w:hAnsi="Arial" w:cs="Arial"/>
          <w:color w:val="000000"/>
          <w:lang w:eastAsia="ru-RU"/>
        </w:rPr>
        <w:t>невыезжающего</w:t>
      </w:r>
      <w:proofErr w:type="spellEnd"/>
      <w:r w:rsidRPr="00765BF6">
        <w:rPr>
          <w:rFonts w:ascii="Arial" w:eastAsia="Times New Roman" w:hAnsi="Arial" w:cs="Arial"/>
          <w:color w:val="000000"/>
          <w:lang w:eastAsia="ru-RU"/>
        </w:rPr>
        <w:t xml:space="preserve"> родителя;</w:t>
      </w:r>
      <w:r w:rsidRPr="00765BF6">
        <w:rPr>
          <w:rFonts w:ascii="Arial" w:eastAsia="Times New Roman" w:hAnsi="Arial" w:cs="Arial"/>
          <w:color w:val="000000"/>
          <w:lang w:eastAsia="ru-RU"/>
        </w:rPr>
        <w:br/>
        <w:t>- справка с места учебы;</w:t>
      </w:r>
      <w:r w:rsidRPr="00765BF6">
        <w:rPr>
          <w:rFonts w:ascii="Arial" w:eastAsia="Times New Roman" w:hAnsi="Arial" w:cs="Arial"/>
          <w:color w:val="000000"/>
          <w:lang w:eastAsia="ru-RU"/>
        </w:rPr>
        <w:br/>
        <w:t>- справка с места работы спонсора и спонсорское письмо; </w:t>
      </w:r>
      <w:hyperlink r:id="rId8" w:tgtFrame="_blank" w:tooltip="Образец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Образец</w:t>
        </w:r>
      </w:hyperlink>
      <w:r w:rsidRPr="00765BF6">
        <w:rPr>
          <w:rFonts w:ascii="Arial" w:eastAsia="Times New Roman" w:hAnsi="Arial" w:cs="Arial"/>
          <w:color w:val="000000"/>
          <w:lang w:eastAsia="ru-RU"/>
        </w:rPr>
        <w:br/>
        <w:t>- копия внутреннего паспорта спонсора (копия разворота с фото и страниц с пропиской).</w:t>
      </w:r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Для предпринимателей</w:t>
        </w:r>
      </w:hyperlink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Для безработных и пенсионеров</w:t>
        </w:r>
      </w:hyperlink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765BF6">
        <w:rPr>
          <w:rFonts w:ascii="Arial" w:eastAsia="Times New Roman" w:hAnsi="Arial" w:cs="Arial"/>
          <w:color w:val="000000"/>
          <w:lang w:eastAsia="ru-RU"/>
        </w:rPr>
        <w:lastRenderedPageBreak/>
        <w:t>Вместо справки с работы предоставляется справка из банка, для пенсионеров также копия пенсионного удостоверения.</w:t>
      </w:r>
    </w:p>
    <w:p w:rsidR="00765BF6" w:rsidRPr="00765BF6" w:rsidRDefault="00765BF6" w:rsidP="00765BF6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765BF6">
          <w:rPr>
            <w:rFonts w:ascii="Arial" w:eastAsia="Times New Roman" w:hAnsi="Arial" w:cs="Arial"/>
            <w:color w:val="77252D"/>
            <w:lang w:eastAsia="ru-RU"/>
          </w:rPr>
          <w:t>Кому не сможем сделать визу</w:t>
        </w:r>
      </w:hyperlink>
    </w:p>
    <w:p w:rsidR="00101BA5" w:rsidRDefault="00765BF6" w:rsidP="00765BF6">
      <w:pPr>
        <w:pStyle w:val="aa"/>
        <w:numPr>
          <w:ilvl w:val="0"/>
          <w:numId w:val="2"/>
        </w:numPr>
      </w:pPr>
      <w:r w:rsidRPr="00765BF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Любое консульство имеет право отказать в выдаче въездной визы 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</w:t>
      </w:r>
    </w:p>
    <w:sectPr w:rsidR="00101BA5" w:rsidSect="001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AE"/>
    <w:multiLevelType w:val="multilevel"/>
    <w:tmpl w:val="5E1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107D"/>
    <w:multiLevelType w:val="multilevel"/>
    <w:tmpl w:val="7F94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5BF6"/>
    <w:rsid w:val="00101BA5"/>
    <w:rsid w:val="00765BF6"/>
    <w:rsid w:val="0097191D"/>
    <w:rsid w:val="00D3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3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3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35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D352B0"/>
    <w:pPr>
      <w:spacing w:after="100"/>
    </w:pPr>
  </w:style>
  <w:style w:type="paragraph" w:styleId="21">
    <w:name w:val="toc 2"/>
    <w:basedOn w:val="a"/>
    <w:autoRedefine/>
    <w:uiPriority w:val="39"/>
    <w:unhideWhenUsed/>
    <w:qFormat/>
    <w:rsid w:val="00D352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352B0"/>
    <w:pPr>
      <w:spacing w:after="100"/>
      <w:ind w:left="440"/>
    </w:pPr>
    <w:rPr>
      <w:rFonts w:eastAsiaTheme="minorEastAsia"/>
      <w:color w:val="auto"/>
    </w:rPr>
  </w:style>
  <w:style w:type="paragraph" w:styleId="12">
    <w:name w:val="index 1"/>
    <w:basedOn w:val="a"/>
    <w:next w:val="a"/>
    <w:autoRedefine/>
    <w:uiPriority w:val="99"/>
    <w:semiHidden/>
    <w:unhideWhenUsed/>
    <w:rsid w:val="00D352B0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352B0"/>
    <w:pPr>
      <w:suppressLineNumbers/>
    </w:pPr>
    <w:rPr>
      <w:rFonts w:cs="Mangal"/>
    </w:rPr>
  </w:style>
  <w:style w:type="paragraph" w:styleId="a4">
    <w:name w:val="caption"/>
    <w:basedOn w:val="a"/>
    <w:qFormat/>
    <w:rsid w:val="00D35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D352B0"/>
    <w:rPr>
      <w:b/>
      <w:bCs/>
    </w:rPr>
  </w:style>
  <w:style w:type="paragraph" w:styleId="a6">
    <w:name w:val="Normal (Web)"/>
    <w:basedOn w:val="a"/>
    <w:uiPriority w:val="99"/>
    <w:semiHidden/>
    <w:unhideWhenUsed/>
    <w:qFormat/>
    <w:rsid w:val="00D352B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sid w:val="00D352B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352B0"/>
    <w:rPr>
      <w:rFonts w:ascii="Tahoma" w:hAnsi="Tahoma" w:cs="Tahoma"/>
      <w:sz w:val="16"/>
      <w:szCs w:val="16"/>
    </w:rPr>
  </w:style>
  <w:style w:type="paragraph" w:styleId="a9">
    <w:name w:val="No Spacing"/>
    <w:qFormat/>
    <w:rsid w:val="00D352B0"/>
    <w:rPr>
      <w:color w:val="00000A"/>
      <w:sz w:val="22"/>
    </w:rPr>
  </w:style>
  <w:style w:type="paragraph" w:styleId="aa">
    <w:name w:val="List Paragraph"/>
    <w:basedOn w:val="a"/>
    <w:uiPriority w:val="34"/>
    <w:qFormat/>
    <w:rsid w:val="00D352B0"/>
    <w:pPr>
      <w:ind w:left="720"/>
      <w:contextualSpacing/>
    </w:pPr>
  </w:style>
  <w:style w:type="paragraph" w:styleId="ab">
    <w:name w:val="TOC Heading"/>
    <w:basedOn w:val="1"/>
    <w:uiPriority w:val="39"/>
    <w:unhideWhenUsed/>
    <w:qFormat/>
    <w:rsid w:val="00D352B0"/>
    <w:rPr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D352B0"/>
  </w:style>
  <w:style w:type="character" w:customStyle="1" w:styleId="ad">
    <w:name w:val="Нижний колонтитул Знак"/>
    <w:basedOn w:val="a0"/>
    <w:uiPriority w:val="99"/>
    <w:qFormat/>
    <w:rsid w:val="00D352B0"/>
  </w:style>
  <w:style w:type="character" w:customStyle="1" w:styleId="apple-converted-space">
    <w:name w:val="apple-converted-space"/>
    <w:basedOn w:val="a0"/>
    <w:qFormat/>
    <w:rsid w:val="00D352B0"/>
  </w:style>
  <w:style w:type="character" w:customStyle="1" w:styleId="ListLabel81">
    <w:name w:val="ListLabel 81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82">
    <w:name w:val="ListLabel 82"/>
    <w:qFormat/>
    <w:rsid w:val="00D352B0"/>
    <w:rPr>
      <w:rFonts w:cs="Courier New"/>
    </w:rPr>
  </w:style>
  <w:style w:type="character" w:customStyle="1" w:styleId="ListLabel83">
    <w:name w:val="ListLabel 83"/>
    <w:qFormat/>
    <w:rsid w:val="00D352B0"/>
    <w:rPr>
      <w:rFonts w:cs="Courier New"/>
    </w:rPr>
  </w:style>
  <w:style w:type="character" w:customStyle="1" w:styleId="ListLabel84">
    <w:name w:val="ListLabel 84"/>
    <w:qFormat/>
    <w:rsid w:val="00D352B0"/>
    <w:rPr>
      <w:rFonts w:cs="Courier New"/>
    </w:rPr>
  </w:style>
  <w:style w:type="character" w:customStyle="1" w:styleId="ListLabel73">
    <w:name w:val="ListLabel 73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4">
    <w:name w:val="ListLabel 74"/>
    <w:qFormat/>
    <w:rsid w:val="00D352B0"/>
    <w:rPr>
      <w:rFonts w:cs="Courier New"/>
    </w:rPr>
  </w:style>
  <w:style w:type="character" w:customStyle="1" w:styleId="ListLabel75">
    <w:name w:val="ListLabel 75"/>
    <w:qFormat/>
    <w:rsid w:val="00D352B0"/>
    <w:rPr>
      <w:rFonts w:cs="Courier New"/>
    </w:rPr>
  </w:style>
  <w:style w:type="character" w:customStyle="1" w:styleId="ListLabel76">
    <w:name w:val="ListLabel 76"/>
    <w:qFormat/>
    <w:rsid w:val="00D352B0"/>
    <w:rPr>
      <w:rFonts w:cs="Courier New"/>
    </w:rPr>
  </w:style>
  <w:style w:type="character" w:customStyle="1" w:styleId="ListLabel77">
    <w:name w:val="ListLabel 77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8">
    <w:name w:val="ListLabel 78"/>
    <w:qFormat/>
    <w:rsid w:val="00D352B0"/>
    <w:rPr>
      <w:rFonts w:cs="Courier New"/>
    </w:rPr>
  </w:style>
  <w:style w:type="character" w:customStyle="1" w:styleId="ListLabel79">
    <w:name w:val="ListLabel 79"/>
    <w:qFormat/>
    <w:rsid w:val="00D352B0"/>
    <w:rPr>
      <w:rFonts w:cs="Courier New"/>
    </w:rPr>
  </w:style>
  <w:style w:type="character" w:customStyle="1" w:styleId="ListLabel80">
    <w:name w:val="ListLabel 80"/>
    <w:qFormat/>
    <w:rsid w:val="00D352B0"/>
    <w:rPr>
      <w:rFonts w:cs="Courier New"/>
    </w:rPr>
  </w:style>
  <w:style w:type="character" w:customStyle="1" w:styleId="ListLabel85">
    <w:name w:val="ListLabel 85"/>
    <w:qFormat/>
    <w:rsid w:val="00D352B0"/>
    <w:rPr>
      <w:rFonts w:cs="Courier New"/>
    </w:rPr>
  </w:style>
  <w:style w:type="character" w:customStyle="1" w:styleId="ListLabel86">
    <w:name w:val="ListLabel 86"/>
    <w:qFormat/>
    <w:rsid w:val="00D352B0"/>
    <w:rPr>
      <w:rFonts w:cs="Courier New"/>
    </w:rPr>
  </w:style>
  <w:style w:type="character" w:customStyle="1" w:styleId="ListLabel87">
    <w:name w:val="ListLabel 87"/>
    <w:qFormat/>
    <w:rsid w:val="00D352B0"/>
    <w:rPr>
      <w:rFonts w:cs="Courier New"/>
    </w:rPr>
  </w:style>
  <w:style w:type="character" w:customStyle="1" w:styleId="ListLabel88">
    <w:name w:val="ListLabel 88"/>
    <w:qFormat/>
    <w:rsid w:val="00D352B0"/>
    <w:rPr>
      <w:rFonts w:cs="Symbol"/>
      <w:spacing w:val="25"/>
      <w:sz w:val="28"/>
    </w:rPr>
  </w:style>
  <w:style w:type="character" w:customStyle="1" w:styleId="ListLabel89">
    <w:name w:val="ListLabel 89"/>
    <w:qFormat/>
    <w:rsid w:val="00D352B0"/>
    <w:rPr>
      <w:rFonts w:cs="Courier New"/>
    </w:rPr>
  </w:style>
  <w:style w:type="character" w:customStyle="1" w:styleId="ListLabel90">
    <w:name w:val="ListLabel 90"/>
    <w:qFormat/>
    <w:rsid w:val="00D352B0"/>
    <w:rPr>
      <w:rFonts w:cs="Wingdings"/>
    </w:rPr>
  </w:style>
  <w:style w:type="character" w:customStyle="1" w:styleId="ListLabel91">
    <w:name w:val="ListLabel 91"/>
    <w:qFormat/>
    <w:rsid w:val="00D352B0"/>
    <w:rPr>
      <w:rFonts w:cs="Symbol"/>
    </w:rPr>
  </w:style>
  <w:style w:type="character" w:customStyle="1" w:styleId="ListLabel92">
    <w:name w:val="ListLabel 92"/>
    <w:qFormat/>
    <w:rsid w:val="00D352B0"/>
    <w:rPr>
      <w:rFonts w:cs="Courier New"/>
    </w:rPr>
  </w:style>
  <w:style w:type="character" w:customStyle="1" w:styleId="ListLabel93">
    <w:name w:val="ListLabel 93"/>
    <w:qFormat/>
    <w:rsid w:val="00D352B0"/>
    <w:rPr>
      <w:rFonts w:cs="Wingdings"/>
    </w:rPr>
  </w:style>
  <w:style w:type="character" w:customStyle="1" w:styleId="ListLabel94">
    <w:name w:val="ListLabel 94"/>
    <w:qFormat/>
    <w:rsid w:val="00D352B0"/>
    <w:rPr>
      <w:rFonts w:cs="Symbol"/>
    </w:rPr>
  </w:style>
  <w:style w:type="character" w:customStyle="1" w:styleId="ListLabel95">
    <w:name w:val="ListLabel 95"/>
    <w:qFormat/>
    <w:rsid w:val="00D352B0"/>
    <w:rPr>
      <w:rFonts w:cs="Courier New"/>
    </w:rPr>
  </w:style>
  <w:style w:type="character" w:customStyle="1" w:styleId="ListLabel96">
    <w:name w:val="ListLabel 96"/>
    <w:qFormat/>
    <w:rsid w:val="00D352B0"/>
    <w:rPr>
      <w:rFonts w:cs="Wingdings"/>
    </w:rPr>
  </w:style>
  <w:style w:type="character" w:customStyle="1" w:styleId="ListLabel97">
    <w:name w:val="ListLabel 97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98">
    <w:name w:val="ListLabel 98"/>
    <w:qFormat/>
    <w:rsid w:val="00D352B0"/>
    <w:rPr>
      <w:rFonts w:cs="Courier New"/>
    </w:rPr>
  </w:style>
  <w:style w:type="character" w:customStyle="1" w:styleId="ListLabel99">
    <w:name w:val="ListLabel 99"/>
    <w:qFormat/>
    <w:rsid w:val="00D352B0"/>
    <w:rPr>
      <w:rFonts w:cs="Wingdings"/>
    </w:rPr>
  </w:style>
  <w:style w:type="character" w:customStyle="1" w:styleId="ListLabel100">
    <w:name w:val="ListLabel 100"/>
    <w:qFormat/>
    <w:rsid w:val="00D352B0"/>
    <w:rPr>
      <w:rFonts w:cs="Symbol"/>
    </w:rPr>
  </w:style>
  <w:style w:type="character" w:customStyle="1" w:styleId="ListLabel101">
    <w:name w:val="ListLabel 101"/>
    <w:qFormat/>
    <w:rsid w:val="00D352B0"/>
    <w:rPr>
      <w:rFonts w:cs="Courier New"/>
    </w:rPr>
  </w:style>
  <w:style w:type="character" w:customStyle="1" w:styleId="ListLabel102">
    <w:name w:val="ListLabel 102"/>
    <w:qFormat/>
    <w:rsid w:val="00D352B0"/>
    <w:rPr>
      <w:rFonts w:cs="Wingdings"/>
    </w:rPr>
  </w:style>
  <w:style w:type="character" w:customStyle="1" w:styleId="ListLabel103">
    <w:name w:val="ListLabel 103"/>
    <w:qFormat/>
    <w:rsid w:val="00D352B0"/>
    <w:rPr>
      <w:rFonts w:cs="Symbol"/>
    </w:rPr>
  </w:style>
  <w:style w:type="character" w:customStyle="1" w:styleId="ListLabel104">
    <w:name w:val="ListLabel 104"/>
    <w:qFormat/>
    <w:rsid w:val="00D352B0"/>
    <w:rPr>
      <w:rFonts w:cs="Courier New"/>
    </w:rPr>
  </w:style>
  <w:style w:type="character" w:customStyle="1" w:styleId="ListLabel105">
    <w:name w:val="ListLabel 105"/>
    <w:qFormat/>
    <w:rsid w:val="00D352B0"/>
    <w:rPr>
      <w:rFonts w:cs="Wingdings"/>
    </w:rPr>
  </w:style>
  <w:style w:type="character" w:customStyle="1" w:styleId="ListLabel106">
    <w:name w:val="ListLabel 106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107">
    <w:name w:val="ListLabel 107"/>
    <w:qFormat/>
    <w:rsid w:val="00D352B0"/>
    <w:rPr>
      <w:rFonts w:cs="Courier New"/>
    </w:rPr>
  </w:style>
  <w:style w:type="character" w:customStyle="1" w:styleId="ListLabel108">
    <w:name w:val="ListLabel 108"/>
    <w:qFormat/>
    <w:rsid w:val="00D352B0"/>
    <w:rPr>
      <w:rFonts w:cs="Wingdings"/>
    </w:rPr>
  </w:style>
  <w:style w:type="character" w:customStyle="1" w:styleId="ListLabel109">
    <w:name w:val="ListLabel 109"/>
    <w:qFormat/>
    <w:rsid w:val="00D352B0"/>
    <w:rPr>
      <w:rFonts w:cs="Symbol"/>
    </w:rPr>
  </w:style>
  <w:style w:type="character" w:customStyle="1" w:styleId="ListLabel110">
    <w:name w:val="ListLabel 110"/>
    <w:qFormat/>
    <w:rsid w:val="00D352B0"/>
    <w:rPr>
      <w:rFonts w:cs="Courier New"/>
    </w:rPr>
  </w:style>
  <w:style w:type="character" w:customStyle="1" w:styleId="ListLabel111">
    <w:name w:val="ListLabel 111"/>
    <w:qFormat/>
    <w:rsid w:val="00D352B0"/>
    <w:rPr>
      <w:rFonts w:cs="Wingdings"/>
    </w:rPr>
  </w:style>
  <w:style w:type="character" w:customStyle="1" w:styleId="ListLabel112">
    <w:name w:val="ListLabel 112"/>
    <w:qFormat/>
    <w:rsid w:val="00D352B0"/>
    <w:rPr>
      <w:rFonts w:cs="Symbol"/>
    </w:rPr>
  </w:style>
  <w:style w:type="character" w:customStyle="1" w:styleId="ListLabel113">
    <w:name w:val="ListLabel 113"/>
    <w:qFormat/>
    <w:rsid w:val="00D352B0"/>
    <w:rPr>
      <w:rFonts w:cs="Courier New"/>
    </w:rPr>
  </w:style>
  <w:style w:type="character" w:customStyle="1" w:styleId="ListLabel114">
    <w:name w:val="ListLabel 114"/>
    <w:qFormat/>
    <w:rsid w:val="00D352B0"/>
    <w:rPr>
      <w:rFonts w:cs="Wingdings"/>
    </w:rPr>
  </w:style>
  <w:style w:type="character" w:customStyle="1" w:styleId="ListLabel115">
    <w:name w:val="ListLabel 115"/>
    <w:qFormat/>
    <w:rsid w:val="00D352B0"/>
    <w:rPr>
      <w:rFonts w:cs="Symbol"/>
    </w:rPr>
  </w:style>
  <w:style w:type="character" w:customStyle="1" w:styleId="ListLabel116">
    <w:name w:val="ListLabel 116"/>
    <w:qFormat/>
    <w:rsid w:val="00D352B0"/>
    <w:rPr>
      <w:rFonts w:cs="Courier New"/>
    </w:rPr>
  </w:style>
  <w:style w:type="character" w:customStyle="1" w:styleId="ListLabel117">
    <w:name w:val="ListLabel 117"/>
    <w:qFormat/>
    <w:rsid w:val="00D352B0"/>
    <w:rPr>
      <w:rFonts w:cs="Wingdings"/>
    </w:rPr>
  </w:style>
  <w:style w:type="character" w:customStyle="1" w:styleId="ListLabel118">
    <w:name w:val="ListLabel 118"/>
    <w:qFormat/>
    <w:rsid w:val="00D352B0"/>
    <w:rPr>
      <w:rFonts w:cs="Symbol"/>
    </w:rPr>
  </w:style>
  <w:style w:type="character" w:customStyle="1" w:styleId="ListLabel119">
    <w:name w:val="ListLabel 119"/>
    <w:qFormat/>
    <w:rsid w:val="00D352B0"/>
    <w:rPr>
      <w:rFonts w:cs="Courier New"/>
    </w:rPr>
  </w:style>
  <w:style w:type="character" w:customStyle="1" w:styleId="ListLabel120">
    <w:name w:val="ListLabel 120"/>
    <w:qFormat/>
    <w:rsid w:val="00D352B0"/>
    <w:rPr>
      <w:rFonts w:cs="Wingdings"/>
    </w:rPr>
  </w:style>
  <w:style w:type="character" w:customStyle="1" w:styleId="ListLabel121">
    <w:name w:val="ListLabel 121"/>
    <w:qFormat/>
    <w:rsid w:val="00D352B0"/>
    <w:rPr>
      <w:rFonts w:cs="Symbol"/>
    </w:rPr>
  </w:style>
  <w:style w:type="character" w:customStyle="1" w:styleId="ListLabel122">
    <w:name w:val="ListLabel 122"/>
    <w:qFormat/>
    <w:rsid w:val="00D352B0"/>
    <w:rPr>
      <w:rFonts w:cs="Courier New"/>
    </w:rPr>
  </w:style>
  <w:style w:type="character" w:customStyle="1" w:styleId="ListLabel123">
    <w:name w:val="ListLabel 123"/>
    <w:qFormat/>
    <w:rsid w:val="00D352B0"/>
    <w:rPr>
      <w:rFonts w:cs="Wingdings"/>
    </w:rPr>
  </w:style>
  <w:style w:type="paragraph" w:customStyle="1" w:styleId="ae">
    <w:name w:val="Заголовок"/>
    <w:basedOn w:val="a"/>
    <w:next w:val="af"/>
    <w:qFormat/>
    <w:rsid w:val="00D35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35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352B0"/>
    <w:rPr>
      <w:color w:val="00000A"/>
      <w:sz w:val="22"/>
    </w:rPr>
  </w:style>
  <w:style w:type="paragraph" w:customStyle="1" w:styleId="af1">
    <w:name w:val="Содержимое таблицы"/>
    <w:basedOn w:val="a"/>
    <w:qFormat/>
    <w:rsid w:val="00D352B0"/>
  </w:style>
  <w:style w:type="paragraph" w:customStyle="1" w:styleId="af2">
    <w:name w:val="Заголовок таблицы"/>
    <w:basedOn w:val="af1"/>
    <w:qFormat/>
    <w:rsid w:val="00D352B0"/>
  </w:style>
  <w:style w:type="character" w:styleId="af3">
    <w:name w:val="Hyperlink"/>
    <w:basedOn w:val="a0"/>
    <w:uiPriority w:val="99"/>
    <w:semiHidden/>
    <w:unhideWhenUsed/>
    <w:rsid w:val="00765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5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upload/sponsorsko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vc-nsk.ru/vizy/viza_v_yuzhnuyu_korey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c-nsk.ru/sertifikat%20tuberkulez.docx" TargetMode="External"/><Relationship Id="rId11" Type="http://schemas.openxmlformats.org/officeDocument/2006/relationships/hyperlink" Target="http://uvc-nsk.ru/vizy/viza_v_yuzhnuyu_koreyu/" TargetMode="External"/><Relationship Id="rId5" Type="http://schemas.openxmlformats.org/officeDocument/2006/relationships/hyperlink" Target="http://uvc-nsk.ru/upload/ANKETA%20KOREA%20UVC.doc" TargetMode="External"/><Relationship Id="rId10" Type="http://schemas.openxmlformats.org/officeDocument/2006/relationships/hyperlink" Target="http://uvc-nsk.ru/vizy/viza_v_yuzhnuyu_kore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c-nsk.ru/vizy/viza_v_yuzhnuyu_kore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2018-05-25T06:55:00Z</dcterms:created>
  <dcterms:modified xsi:type="dcterms:W3CDTF">2018-05-25T06:55:00Z</dcterms:modified>
</cp:coreProperties>
</file>